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Layout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13"/>
        <w:gridCol w:w="9134"/>
      </w:tblGrid>
      <w:tr w:rsidR="00CD6D6D" w:rsidRPr="00AF71D3" w:rsidTr="00146982">
        <w:trPr>
          <w:trHeight w:hRule="exact" w:val="10800"/>
          <w:jc w:val="center"/>
        </w:trPr>
        <w:tc>
          <w:tcPr>
            <w:tcW w:w="713" w:type="dxa"/>
          </w:tcPr>
          <w:p w:rsidR="00CD6D6D" w:rsidRPr="002D55BD" w:rsidRDefault="00CD6D6D" w:rsidP="00146982">
            <w:pPr>
              <w:rPr>
                <w:rFonts w:ascii="Corbel" w:hAnsi="Corbel"/>
              </w:rPr>
            </w:pPr>
          </w:p>
        </w:tc>
        <w:tc>
          <w:tcPr>
            <w:tcW w:w="9134" w:type="dxa"/>
          </w:tcPr>
          <w:p w:rsidR="00CD6D6D" w:rsidRPr="008321D7" w:rsidRDefault="00CD6D6D" w:rsidP="00146982">
            <w:pPr>
              <w:pStyle w:val="Heading1"/>
              <w:spacing w:after="200"/>
              <w:outlineLvl w:val="0"/>
            </w:pPr>
            <w:r w:rsidRPr="008321D7">
              <w:t xml:space="preserve">Income </w:t>
            </w:r>
            <w:r w:rsidRPr="008321D7">
              <w:rPr>
                <w:u w:val="single"/>
              </w:rPr>
              <w:t>streaming</w:t>
            </w:r>
            <w:r w:rsidRPr="008321D7">
              <w:t xml:space="preserve"> with testamentary discretionary trusts</w:t>
            </w:r>
          </w:p>
          <w:p w:rsidR="00CD6D6D" w:rsidRPr="008321D7" w:rsidRDefault="00CD6D6D" w:rsidP="00146982">
            <w:pPr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When a beneficiary in your W</w:t>
            </w:r>
            <w:r w:rsidRPr="008321D7">
              <w:rPr>
                <w:rFonts w:ascii="Corbel" w:hAnsi="Corbel"/>
                <w:sz w:val="22"/>
                <w:szCs w:val="22"/>
              </w:rPr>
              <w:t xml:space="preserve">ill earns income from a gift – eg. </w:t>
            </w:r>
            <w:proofErr w:type="gramStart"/>
            <w:r w:rsidRPr="008321D7">
              <w:rPr>
                <w:rFonts w:ascii="Corbel" w:hAnsi="Corbel"/>
                <w:sz w:val="22"/>
                <w:szCs w:val="22"/>
              </w:rPr>
              <w:t>rent</w:t>
            </w:r>
            <w:proofErr w:type="gramEnd"/>
            <w:r w:rsidRPr="008321D7">
              <w:rPr>
                <w:rFonts w:ascii="Corbel" w:hAnsi="Corbel"/>
                <w:sz w:val="22"/>
                <w:szCs w:val="22"/>
              </w:rPr>
              <w:t xml:space="preserve"> on an investment property, or capital gains when they sell it – that income will be taxable. While they have children under 18 years old, that income can be ‘streamed’ to the kids to take advantage of their preferential tax rates.</w:t>
            </w:r>
          </w:p>
          <w:p w:rsidR="00CD6D6D" w:rsidRPr="008321D7" w:rsidRDefault="00CD6D6D" w:rsidP="00146982">
            <w:pPr>
              <w:jc w:val="both"/>
              <w:rPr>
                <w:rFonts w:ascii="Corbel" w:hAnsi="Corbel"/>
                <w:sz w:val="22"/>
                <w:szCs w:val="22"/>
              </w:rPr>
            </w:pPr>
            <w:r w:rsidRPr="008321D7">
              <w:rPr>
                <w:rFonts w:ascii="Corbel" w:hAnsi="Corbel"/>
                <w:sz w:val="22"/>
                <w:szCs w:val="22"/>
              </w:rPr>
              <w:t xml:space="preserve">This requires a special structure called a ‘testamentary discretionary trust’ that can </w:t>
            </w:r>
            <w:r w:rsidRPr="00B313B2">
              <w:rPr>
                <w:rFonts w:ascii="Corbel" w:hAnsi="Corbel"/>
                <w:i/>
                <w:sz w:val="22"/>
                <w:szCs w:val="22"/>
              </w:rPr>
              <w:t>only</w:t>
            </w:r>
            <w:r w:rsidRPr="008321D7">
              <w:rPr>
                <w:rFonts w:ascii="Corbel" w:hAnsi="Corbel"/>
                <w:sz w:val="22"/>
                <w:szCs w:val="22"/>
              </w:rPr>
              <w:t xml:space="preserve"> be created under a </w:t>
            </w:r>
            <w:r>
              <w:rPr>
                <w:rFonts w:ascii="Corbel" w:hAnsi="Corbel"/>
                <w:sz w:val="22"/>
                <w:szCs w:val="22"/>
              </w:rPr>
              <w:t>W</w:t>
            </w:r>
            <w:r w:rsidRPr="008321D7">
              <w:rPr>
                <w:rFonts w:ascii="Corbel" w:hAnsi="Corbel"/>
                <w:sz w:val="22"/>
                <w:szCs w:val="22"/>
              </w:rPr>
              <w:t xml:space="preserve">ill. </w:t>
            </w:r>
            <w:bookmarkStart w:id="0" w:name="_GoBack"/>
            <w:bookmarkEnd w:id="0"/>
          </w:p>
          <w:p w:rsidR="00CD6D6D" w:rsidRPr="008321D7" w:rsidRDefault="00CD6D6D" w:rsidP="00146982">
            <w:pPr>
              <w:pStyle w:val="NoSpacing"/>
              <w:rPr>
                <w:rFonts w:ascii="Corbel" w:hAnsi="Corbel"/>
                <w:b/>
                <w:i/>
                <w:sz w:val="22"/>
                <w:szCs w:val="22"/>
              </w:rPr>
            </w:pPr>
            <w:r w:rsidRPr="008321D7">
              <w:rPr>
                <w:rFonts w:ascii="Corbel" w:hAnsi="Corbel"/>
                <w:b/>
                <w:i/>
                <w:sz w:val="22"/>
                <w:szCs w:val="22"/>
              </w:rPr>
              <w:t xml:space="preserve">Example:  </w:t>
            </w:r>
            <w:r w:rsidRPr="008321D7">
              <w:rPr>
                <w:rFonts w:ascii="Corbel" w:hAnsi="Corbel"/>
                <w:i/>
                <w:sz w:val="22"/>
                <w:szCs w:val="22"/>
              </w:rPr>
              <w:t>Mary earns $180K salary and has 4 kids under 18 years old</w:t>
            </w:r>
          </w:p>
          <w:p w:rsidR="00CD6D6D" w:rsidRDefault="00CD6D6D" w:rsidP="00146982">
            <w:pPr>
              <w:pStyle w:val="Heading2"/>
              <w:outlineLvl w:val="1"/>
              <w:rPr>
                <w:rFonts w:ascii="Corbel" w:hAnsi="Corbel"/>
              </w:rPr>
            </w:pPr>
            <w:r>
              <w:rPr>
                <w:rFonts w:ascii="Corbel" w:hAnsi="Corbel"/>
                <w:noProof/>
                <w:lang w:val="en-AU" w:eastAsia="en-AU"/>
              </w:rPr>
              <w:drawing>
                <wp:inline distT="0" distB="0" distL="0" distR="0" wp14:anchorId="2823C52A" wp14:editId="7F4F9952">
                  <wp:extent cx="6238240" cy="1925414"/>
                  <wp:effectExtent l="0" t="0" r="0" b="0"/>
                  <wp:docPr id="26" name="Diagram 2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4" r:lo="rId5" r:qs="rId6" r:cs="rId7"/>
                    </a:graphicData>
                  </a:graphic>
                </wp:inline>
              </w:drawing>
            </w:r>
          </w:p>
          <w:p w:rsidR="00CD6D6D" w:rsidRPr="0002574A" w:rsidRDefault="00CD6D6D" w:rsidP="00146982">
            <w:pPr>
              <w:pStyle w:val="Heading1"/>
              <w:spacing w:before="0"/>
              <w:outlineLvl w:val="0"/>
            </w:pPr>
            <w:r>
              <w:t xml:space="preserve">                                                                        </w:t>
            </w:r>
            <w:r w:rsidRPr="0002574A">
              <w:rPr>
                <w:u w:val="single"/>
              </w:rPr>
              <w:t>TAX SAVED</w:t>
            </w:r>
            <w:r>
              <w:t>: $77,</w:t>
            </w:r>
            <w:r w:rsidRPr="0002574A">
              <w:t>312</w:t>
            </w:r>
          </w:p>
          <w:p w:rsidR="00CD6D6D" w:rsidRDefault="00CD6D6D" w:rsidP="00146982">
            <w:pPr>
              <w:spacing w:after="0" w:line="240" w:lineRule="auto"/>
              <w:rPr>
                <w:rFonts w:ascii="Corbel" w:hAnsi="Corbel"/>
              </w:rPr>
            </w:pPr>
          </w:p>
          <w:p w:rsidR="00CD6D6D" w:rsidRDefault="00CD6D6D" w:rsidP="00146982">
            <w:pPr>
              <w:spacing w:after="0" w:line="240" w:lineRule="auto"/>
              <w:rPr>
                <w:rFonts w:ascii="Corbel" w:hAnsi="Corbel"/>
                <w:b/>
              </w:rPr>
            </w:pPr>
          </w:p>
          <w:p w:rsidR="00CD6D6D" w:rsidRPr="00BD7294" w:rsidRDefault="00CD6D6D" w:rsidP="00146982">
            <w:pPr>
              <w:spacing w:after="0" w:line="240" w:lineRule="auto"/>
              <w:rPr>
                <w:rFonts w:ascii="Corbel" w:hAnsi="Corbel"/>
                <w:b/>
              </w:rPr>
            </w:pPr>
            <w:r w:rsidRPr="00BD7294">
              <w:rPr>
                <w:rFonts w:ascii="Corbel" w:hAnsi="Corbel"/>
                <w:b/>
              </w:rPr>
              <w:t>Income tax rates for resident minors</w:t>
            </w:r>
          </w:p>
          <w:tbl>
            <w:tblPr>
              <w:tblStyle w:val="ListTable4-Accent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CD6D6D" w:rsidTr="0014698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041" w:type="dxa"/>
                </w:tcPr>
                <w:p w:rsidR="00CD6D6D" w:rsidRDefault="00CD6D6D" w:rsidP="00146982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Distribution ($)</w:t>
                  </w:r>
                </w:p>
              </w:tc>
              <w:tc>
                <w:tcPr>
                  <w:tcW w:w="3041" w:type="dxa"/>
                </w:tcPr>
                <w:p w:rsidR="00CD6D6D" w:rsidRDefault="00CD6D6D" w:rsidP="00146982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Family Trust</w:t>
                  </w:r>
                </w:p>
              </w:tc>
              <w:tc>
                <w:tcPr>
                  <w:tcW w:w="3042" w:type="dxa"/>
                </w:tcPr>
                <w:p w:rsidR="00CD6D6D" w:rsidRDefault="00CD6D6D" w:rsidP="00146982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Testamentary Trust</w:t>
                  </w:r>
                </w:p>
              </w:tc>
            </w:tr>
            <w:tr w:rsidR="00CD6D6D" w:rsidTr="0014698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041" w:type="dxa"/>
                </w:tcPr>
                <w:p w:rsidR="00CD6D6D" w:rsidRDefault="00CD6D6D" w:rsidP="00146982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0 –  416</w:t>
                  </w:r>
                </w:p>
              </w:tc>
              <w:tc>
                <w:tcPr>
                  <w:tcW w:w="3041" w:type="dxa"/>
                </w:tcPr>
                <w:p w:rsidR="00CD6D6D" w:rsidRPr="005508C8" w:rsidRDefault="00CD6D6D" w:rsidP="0014698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-</w:t>
                  </w:r>
                </w:p>
              </w:tc>
              <w:tc>
                <w:tcPr>
                  <w:tcW w:w="3042" w:type="dxa"/>
                </w:tcPr>
                <w:p w:rsidR="00CD6D6D" w:rsidRDefault="00CD6D6D" w:rsidP="0014698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-</w:t>
                  </w:r>
                </w:p>
              </w:tc>
            </w:tr>
            <w:tr w:rsidR="00CD6D6D" w:rsidTr="0014698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041" w:type="dxa"/>
                </w:tcPr>
                <w:p w:rsidR="00CD6D6D" w:rsidRDefault="00CD6D6D" w:rsidP="00146982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417 – 1,307</w:t>
                  </w:r>
                </w:p>
              </w:tc>
              <w:tc>
                <w:tcPr>
                  <w:tcW w:w="3041" w:type="dxa"/>
                </w:tcPr>
                <w:p w:rsidR="00CD6D6D" w:rsidRDefault="00CD6D6D" w:rsidP="0014698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66%</w:t>
                  </w:r>
                  <w:r w:rsidR="002B58C9">
                    <w:rPr>
                      <w:rFonts w:ascii="Corbel" w:hAnsi="Corbel"/>
                    </w:rPr>
                    <w:t>*</w:t>
                  </w:r>
                </w:p>
              </w:tc>
              <w:tc>
                <w:tcPr>
                  <w:tcW w:w="3042" w:type="dxa"/>
                </w:tcPr>
                <w:p w:rsidR="00CD6D6D" w:rsidRDefault="00CD6D6D" w:rsidP="0014698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b/>
                      <w:noProof/>
                      <w:lang w:val="en-AU" w:eastAsia="en-A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1D1A12C1" wp14:editId="0C4E2566">
                            <wp:simplePos x="0" y="0"/>
                            <wp:positionH relativeFrom="column">
                              <wp:posOffset>274320</wp:posOffset>
                            </wp:positionH>
                            <wp:positionV relativeFrom="paragraph">
                              <wp:posOffset>165115</wp:posOffset>
                            </wp:positionV>
                            <wp:extent cx="1279281" cy="1379807"/>
                            <wp:effectExtent l="19050" t="19050" r="16510" b="11430"/>
                            <wp:wrapNone/>
                            <wp:docPr id="27" name="Rounded Rectangle 2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79281" cy="1379807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 w="3810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25BDA159" id="Rounded Rectangle 27" o:spid="_x0000_s1026" style="position:absolute;margin-left:21.6pt;margin-top:13pt;width:100.75pt;height:10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" filled="f" strokecolor="#1f4d78 [1604]" strokeweight="3pt">
                            <v:stroke joinstyle="miter"/>
                          </v:roundrect>
                        </w:pict>
                      </mc:Fallback>
                    </mc:AlternateContent>
                  </w:r>
                  <w:r>
                    <w:rPr>
                      <w:rFonts w:ascii="Corbel" w:hAnsi="Corbel"/>
                    </w:rPr>
                    <w:t>-</w:t>
                  </w:r>
                </w:p>
              </w:tc>
            </w:tr>
            <w:tr w:rsidR="00CD6D6D" w:rsidTr="0014698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041" w:type="dxa"/>
                </w:tcPr>
                <w:p w:rsidR="00CD6D6D" w:rsidRDefault="00CD6D6D" w:rsidP="00146982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1,308 – 18,200</w:t>
                  </w:r>
                </w:p>
              </w:tc>
              <w:tc>
                <w:tcPr>
                  <w:tcW w:w="3041" w:type="dxa"/>
                </w:tcPr>
                <w:p w:rsidR="00CD6D6D" w:rsidRDefault="00CD6D6D" w:rsidP="0014698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47%</w:t>
                  </w:r>
                  <w:r w:rsidR="002B58C9">
                    <w:rPr>
                      <w:rFonts w:ascii="Corbel" w:hAnsi="Corbel"/>
                    </w:rPr>
                    <w:t>*</w:t>
                  </w:r>
                </w:p>
              </w:tc>
              <w:tc>
                <w:tcPr>
                  <w:tcW w:w="3042" w:type="dxa"/>
                </w:tcPr>
                <w:p w:rsidR="00CD6D6D" w:rsidRDefault="00CD6D6D" w:rsidP="0014698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-</w:t>
                  </w:r>
                </w:p>
              </w:tc>
            </w:tr>
            <w:tr w:rsidR="00CD6D6D" w:rsidTr="0014698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041" w:type="dxa"/>
                </w:tcPr>
                <w:p w:rsidR="00CD6D6D" w:rsidRDefault="00CD6D6D" w:rsidP="00146982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18,201 – 37,000</w:t>
                  </w:r>
                </w:p>
              </w:tc>
              <w:tc>
                <w:tcPr>
                  <w:tcW w:w="3041" w:type="dxa"/>
                </w:tcPr>
                <w:p w:rsidR="00CD6D6D" w:rsidRDefault="00CD6D6D" w:rsidP="0014698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47%</w:t>
                  </w:r>
                  <w:r w:rsidR="002B58C9">
                    <w:rPr>
                      <w:rFonts w:ascii="Corbel" w:hAnsi="Corbel"/>
                    </w:rPr>
                    <w:t>*</w:t>
                  </w:r>
                </w:p>
              </w:tc>
              <w:tc>
                <w:tcPr>
                  <w:tcW w:w="3042" w:type="dxa"/>
                </w:tcPr>
                <w:p w:rsidR="00CD6D6D" w:rsidRDefault="00CD6D6D" w:rsidP="0014698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19%</w:t>
                  </w:r>
                </w:p>
              </w:tc>
            </w:tr>
            <w:tr w:rsidR="00CD6D6D" w:rsidTr="0014698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041" w:type="dxa"/>
                </w:tcPr>
                <w:p w:rsidR="00CD6D6D" w:rsidRDefault="00CD6D6D" w:rsidP="00146982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37,001 – 80,000</w:t>
                  </w:r>
                </w:p>
              </w:tc>
              <w:tc>
                <w:tcPr>
                  <w:tcW w:w="3041" w:type="dxa"/>
                </w:tcPr>
                <w:p w:rsidR="00CD6D6D" w:rsidRDefault="00CD6D6D" w:rsidP="0014698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47%</w:t>
                  </w:r>
                  <w:r w:rsidR="002B58C9">
                    <w:rPr>
                      <w:rFonts w:ascii="Corbel" w:hAnsi="Corbel"/>
                    </w:rPr>
                    <w:t>*</w:t>
                  </w:r>
                </w:p>
              </w:tc>
              <w:tc>
                <w:tcPr>
                  <w:tcW w:w="3042" w:type="dxa"/>
                </w:tcPr>
                <w:p w:rsidR="00CD6D6D" w:rsidRDefault="00CD6D6D" w:rsidP="0014698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32.5%</w:t>
                  </w:r>
                </w:p>
              </w:tc>
            </w:tr>
            <w:tr w:rsidR="00CD6D6D" w:rsidTr="0014698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041" w:type="dxa"/>
                </w:tcPr>
                <w:p w:rsidR="00CD6D6D" w:rsidRDefault="00CD6D6D" w:rsidP="00146982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80,001 – 180,000</w:t>
                  </w:r>
                </w:p>
              </w:tc>
              <w:tc>
                <w:tcPr>
                  <w:tcW w:w="3041" w:type="dxa"/>
                </w:tcPr>
                <w:p w:rsidR="00CD6D6D" w:rsidRDefault="00CD6D6D" w:rsidP="0014698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47%</w:t>
                  </w:r>
                  <w:r w:rsidR="002B58C9">
                    <w:rPr>
                      <w:rFonts w:ascii="Corbel" w:hAnsi="Corbel"/>
                    </w:rPr>
                    <w:t>*</w:t>
                  </w:r>
                </w:p>
              </w:tc>
              <w:tc>
                <w:tcPr>
                  <w:tcW w:w="3042" w:type="dxa"/>
                </w:tcPr>
                <w:p w:rsidR="00CD6D6D" w:rsidRDefault="00CD6D6D" w:rsidP="0014698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37%</w:t>
                  </w:r>
                </w:p>
              </w:tc>
            </w:tr>
            <w:tr w:rsidR="00CD6D6D" w:rsidTr="0014698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041" w:type="dxa"/>
                </w:tcPr>
                <w:p w:rsidR="00CD6D6D" w:rsidRDefault="00CD6D6D" w:rsidP="00146982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180,001 +</w:t>
                  </w:r>
                </w:p>
              </w:tc>
              <w:tc>
                <w:tcPr>
                  <w:tcW w:w="3041" w:type="dxa"/>
                </w:tcPr>
                <w:p w:rsidR="00CD6D6D" w:rsidRDefault="00CD6D6D" w:rsidP="0014698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47%</w:t>
                  </w:r>
                </w:p>
              </w:tc>
              <w:tc>
                <w:tcPr>
                  <w:tcW w:w="3042" w:type="dxa"/>
                </w:tcPr>
                <w:p w:rsidR="00CD6D6D" w:rsidRDefault="00CD6D6D" w:rsidP="0014698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47%</w:t>
                  </w:r>
                </w:p>
              </w:tc>
            </w:tr>
          </w:tbl>
          <w:p w:rsidR="00CD6D6D" w:rsidRDefault="00CD6D6D" w:rsidP="00146982">
            <w:pPr>
              <w:pStyle w:val="ListParagraph"/>
              <w:spacing w:after="0" w:line="240" w:lineRule="auto"/>
              <w:jc w:val="right"/>
              <w:rPr>
                <w:rFonts w:ascii="Corbel" w:hAnsi="Corbel"/>
                <w:sz w:val="14"/>
                <w:szCs w:val="14"/>
              </w:rPr>
            </w:pPr>
          </w:p>
          <w:p w:rsidR="00CD6D6D" w:rsidRPr="005508C8" w:rsidRDefault="00CD6D6D" w:rsidP="00146982">
            <w:pPr>
              <w:pStyle w:val="ListParagraph"/>
              <w:spacing w:after="0" w:line="240" w:lineRule="auto"/>
              <w:jc w:val="right"/>
              <w:rPr>
                <w:rFonts w:ascii="Corbel" w:hAnsi="Corbel"/>
                <w:sz w:val="14"/>
                <w:szCs w:val="14"/>
              </w:rPr>
            </w:pPr>
            <w:r w:rsidRPr="005508C8">
              <w:rPr>
                <w:rFonts w:ascii="Corbel" w:hAnsi="Corbel"/>
                <w:sz w:val="14"/>
                <w:szCs w:val="14"/>
              </w:rPr>
              <w:t xml:space="preserve">Based on FY16 rates </w:t>
            </w:r>
          </w:p>
          <w:p w:rsidR="00CD6D6D" w:rsidRPr="00957447" w:rsidRDefault="00CD6D6D" w:rsidP="00146982">
            <w:pPr>
              <w:pStyle w:val="ListParagraph"/>
              <w:spacing w:after="0" w:line="240" w:lineRule="auto"/>
              <w:jc w:val="right"/>
              <w:rPr>
                <w:rFonts w:ascii="Corbel" w:hAnsi="Corbel"/>
                <w:sz w:val="16"/>
                <w:szCs w:val="16"/>
              </w:rPr>
            </w:pPr>
            <w:r w:rsidRPr="005508C8">
              <w:rPr>
                <w:rFonts w:ascii="Corbel" w:hAnsi="Corbel"/>
                <w:sz w:val="14"/>
                <w:szCs w:val="14"/>
              </w:rPr>
              <w:t>(</w:t>
            </w:r>
            <w:proofErr w:type="spellStart"/>
            <w:r w:rsidRPr="005508C8">
              <w:rPr>
                <w:rFonts w:ascii="Corbel" w:hAnsi="Corbel"/>
                <w:sz w:val="14"/>
                <w:szCs w:val="14"/>
              </w:rPr>
              <w:t>excl</w:t>
            </w:r>
            <w:proofErr w:type="spellEnd"/>
            <w:r w:rsidRPr="005508C8">
              <w:rPr>
                <w:rFonts w:ascii="Corbel" w:hAnsi="Corbel"/>
                <w:sz w:val="14"/>
                <w:szCs w:val="14"/>
              </w:rPr>
              <w:t xml:space="preserve"> 2% Temporary Budget Repair levy) </w:t>
            </w:r>
          </w:p>
          <w:p w:rsidR="00CD6D6D" w:rsidRDefault="00CD6D6D" w:rsidP="00146982">
            <w:pPr>
              <w:tabs>
                <w:tab w:val="left" w:pos="1602"/>
              </w:tabs>
            </w:pPr>
            <w:r>
              <w:tab/>
            </w:r>
          </w:p>
          <w:p w:rsidR="00CD6D6D" w:rsidRPr="00957447" w:rsidRDefault="00CD6D6D" w:rsidP="00146982">
            <w:pPr>
              <w:pStyle w:val="NoSpacing"/>
              <w:rPr>
                <w:rFonts w:ascii="Corbel" w:hAnsi="Corbel"/>
                <w:i/>
                <w:sz w:val="16"/>
                <w:szCs w:val="16"/>
              </w:rPr>
            </w:pPr>
            <w:r>
              <w:rPr>
                <w:rFonts w:ascii="Corbel" w:hAnsi="Corbel"/>
                <w:i/>
                <w:sz w:val="16"/>
                <w:szCs w:val="16"/>
              </w:rPr>
              <w:t>This document</w:t>
            </w:r>
            <w:r w:rsidRPr="00957447">
              <w:rPr>
                <w:rFonts w:ascii="Corbel" w:hAnsi="Corbel"/>
                <w:i/>
                <w:sz w:val="16"/>
                <w:szCs w:val="16"/>
              </w:rPr>
              <w:t xml:space="preserve"> contains </w:t>
            </w:r>
            <w:r>
              <w:rPr>
                <w:rFonts w:ascii="Corbel" w:hAnsi="Corbel"/>
                <w:i/>
                <w:sz w:val="16"/>
                <w:szCs w:val="16"/>
              </w:rPr>
              <w:t xml:space="preserve">only </w:t>
            </w:r>
            <w:r w:rsidRPr="00957447">
              <w:rPr>
                <w:rFonts w:ascii="Corbel" w:hAnsi="Corbel"/>
                <w:i/>
                <w:sz w:val="16"/>
                <w:szCs w:val="16"/>
              </w:rPr>
              <w:t xml:space="preserve">a summary of </w:t>
            </w:r>
            <w:r>
              <w:rPr>
                <w:rFonts w:ascii="Corbel" w:hAnsi="Corbel"/>
                <w:i/>
                <w:sz w:val="16"/>
                <w:szCs w:val="16"/>
              </w:rPr>
              <w:t xml:space="preserve">a discrete part of law and is </w:t>
            </w:r>
            <w:r w:rsidRPr="00957447">
              <w:rPr>
                <w:rFonts w:ascii="Corbel" w:hAnsi="Corbel"/>
                <w:i/>
                <w:sz w:val="16"/>
                <w:szCs w:val="16"/>
              </w:rPr>
              <w:t xml:space="preserve">correct at the date of publication. It is </w:t>
            </w:r>
            <w:r w:rsidRPr="00957447">
              <w:rPr>
                <w:rFonts w:ascii="Corbel" w:hAnsi="Corbel"/>
                <w:i/>
                <w:sz w:val="16"/>
                <w:szCs w:val="16"/>
                <w:u w:val="single"/>
              </w:rPr>
              <w:t>not</w:t>
            </w:r>
            <w:r w:rsidRPr="00957447">
              <w:rPr>
                <w:rFonts w:ascii="Corbel" w:hAnsi="Corbel"/>
                <w:i/>
                <w:sz w:val="16"/>
                <w:szCs w:val="16"/>
              </w:rPr>
              <w:t xml:space="preserve"> legal advice</w:t>
            </w:r>
            <w:r>
              <w:rPr>
                <w:rFonts w:ascii="Corbel" w:hAnsi="Corbel"/>
                <w:i/>
                <w:sz w:val="16"/>
                <w:szCs w:val="16"/>
              </w:rPr>
              <w:t xml:space="preserve">. </w:t>
            </w:r>
            <w:r w:rsidRPr="00957447">
              <w:rPr>
                <w:rFonts w:ascii="Corbel" w:hAnsi="Corbel"/>
                <w:i/>
                <w:sz w:val="16"/>
                <w:szCs w:val="16"/>
              </w:rPr>
              <w:t>You should always seek legal advice about your individual situation.</w:t>
            </w:r>
          </w:p>
          <w:p w:rsidR="00CD6D6D" w:rsidRPr="00AF71D3" w:rsidRDefault="00CD6D6D" w:rsidP="00146982">
            <w:pPr>
              <w:tabs>
                <w:tab w:val="left" w:pos="1602"/>
              </w:tabs>
            </w:pPr>
          </w:p>
        </w:tc>
      </w:tr>
    </w:tbl>
    <w:p w:rsidR="008A425E" w:rsidRDefault="008A425E"/>
    <w:p w:rsidR="00CD6D6D" w:rsidRDefault="00CD6D6D"/>
    <w:p w:rsidR="00CD6D6D" w:rsidRPr="00957447" w:rsidRDefault="00CD6D6D" w:rsidP="00CD6D6D">
      <w:pPr>
        <w:pStyle w:val="NoSpacing"/>
        <w:rPr>
          <w:rFonts w:ascii="Corbel" w:hAnsi="Corbel"/>
          <w:i/>
          <w:sz w:val="16"/>
          <w:szCs w:val="16"/>
        </w:rPr>
      </w:pPr>
      <w:r>
        <w:rPr>
          <w:rFonts w:ascii="Corbel" w:hAnsi="Corbel"/>
          <w:i/>
          <w:sz w:val="16"/>
          <w:szCs w:val="16"/>
        </w:rPr>
        <w:t>This document</w:t>
      </w:r>
      <w:r w:rsidRPr="00957447">
        <w:rPr>
          <w:rFonts w:ascii="Corbel" w:hAnsi="Corbel"/>
          <w:i/>
          <w:sz w:val="16"/>
          <w:szCs w:val="16"/>
        </w:rPr>
        <w:t xml:space="preserve"> contains </w:t>
      </w:r>
      <w:r>
        <w:rPr>
          <w:rFonts w:ascii="Corbel" w:hAnsi="Corbel"/>
          <w:i/>
          <w:sz w:val="16"/>
          <w:szCs w:val="16"/>
        </w:rPr>
        <w:t xml:space="preserve">only </w:t>
      </w:r>
      <w:r w:rsidRPr="00957447">
        <w:rPr>
          <w:rFonts w:ascii="Corbel" w:hAnsi="Corbel"/>
          <w:i/>
          <w:sz w:val="16"/>
          <w:szCs w:val="16"/>
        </w:rPr>
        <w:t xml:space="preserve">a summary of </w:t>
      </w:r>
      <w:r>
        <w:rPr>
          <w:rFonts w:ascii="Corbel" w:hAnsi="Corbel"/>
          <w:i/>
          <w:sz w:val="16"/>
          <w:szCs w:val="16"/>
        </w:rPr>
        <w:t xml:space="preserve">a discrete part of law and is </w:t>
      </w:r>
      <w:r w:rsidRPr="00957447">
        <w:rPr>
          <w:rFonts w:ascii="Corbel" w:hAnsi="Corbel"/>
          <w:i/>
          <w:sz w:val="16"/>
          <w:szCs w:val="16"/>
        </w:rPr>
        <w:t xml:space="preserve">correct at the date of publication. It is </w:t>
      </w:r>
      <w:r w:rsidRPr="00957447">
        <w:rPr>
          <w:rFonts w:ascii="Corbel" w:hAnsi="Corbel"/>
          <w:i/>
          <w:sz w:val="16"/>
          <w:szCs w:val="16"/>
          <w:u w:val="single"/>
        </w:rPr>
        <w:t>not</w:t>
      </w:r>
      <w:r w:rsidRPr="00957447">
        <w:rPr>
          <w:rFonts w:ascii="Corbel" w:hAnsi="Corbel"/>
          <w:i/>
          <w:sz w:val="16"/>
          <w:szCs w:val="16"/>
        </w:rPr>
        <w:t xml:space="preserve"> legal advice</w:t>
      </w:r>
      <w:r>
        <w:rPr>
          <w:rFonts w:ascii="Corbel" w:hAnsi="Corbel"/>
          <w:i/>
          <w:sz w:val="16"/>
          <w:szCs w:val="16"/>
        </w:rPr>
        <w:t xml:space="preserve">. </w:t>
      </w:r>
      <w:r w:rsidRPr="00957447">
        <w:rPr>
          <w:rFonts w:ascii="Corbel" w:hAnsi="Corbel"/>
          <w:i/>
          <w:sz w:val="16"/>
          <w:szCs w:val="16"/>
        </w:rPr>
        <w:t>You should always seek legal advice about your individual situation.</w:t>
      </w:r>
    </w:p>
    <w:p w:rsidR="00CD6D6D" w:rsidRDefault="00CD6D6D"/>
    <w:sectPr w:rsidR="00CD6D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D6D"/>
    <w:rsid w:val="002B58C9"/>
    <w:rsid w:val="008A425E"/>
    <w:rsid w:val="00CD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9AF6A"/>
  <w15:chartTrackingRefBased/>
  <w15:docId w15:val="{CE5E9CDC-9957-431A-801D-9D21FC3BE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D6D"/>
    <w:pPr>
      <w:spacing w:after="180" w:line="288" w:lineRule="auto"/>
    </w:pPr>
    <w:rPr>
      <w:color w:val="50637D" w:themeColor="text2" w:themeTint="E6"/>
      <w:sz w:val="18"/>
      <w:szCs w:val="20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1"/>
    <w:qFormat/>
    <w:rsid w:val="00CD6D6D"/>
    <w:pPr>
      <w:keepNext/>
      <w:keepLines/>
      <w:spacing w:before="200" w:after="0" w:line="240" w:lineRule="auto"/>
      <w:outlineLvl w:val="0"/>
    </w:pPr>
    <w:rPr>
      <w:rFonts w:asciiTheme="majorHAnsi" w:eastAsiaTheme="majorEastAsia" w:hAnsiTheme="majorHAnsi" w:cstheme="majorBidi"/>
      <w:b/>
      <w:bCs/>
      <w:color w:val="5B9BD5" w:themeColor="accent1"/>
      <w:sz w:val="3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CD6D6D"/>
    <w:pPr>
      <w:keepNext/>
      <w:keepLines/>
      <w:spacing w:before="36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44546A" w:themeColor="text2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CD6D6D"/>
    <w:rPr>
      <w:rFonts w:asciiTheme="majorHAnsi" w:eastAsiaTheme="majorEastAsia" w:hAnsiTheme="majorHAnsi" w:cstheme="majorBidi"/>
      <w:b/>
      <w:bCs/>
      <w:color w:val="5B9BD5" w:themeColor="accent1"/>
      <w:sz w:val="32"/>
      <w:szCs w:val="20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1"/>
    <w:rsid w:val="00CD6D6D"/>
    <w:rPr>
      <w:rFonts w:asciiTheme="majorHAnsi" w:eastAsiaTheme="majorEastAsia" w:hAnsiTheme="majorHAnsi" w:cstheme="majorBidi"/>
      <w:b/>
      <w:bCs/>
      <w:color w:val="44546A" w:themeColor="text2"/>
      <w:szCs w:val="20"/>
      <w:lang w:val="en-US" w:eastAsia="ja-JP"/>
    </w:rPr>
  </w:style>
  <w:style w:type="table" w:customStyle="1" w:styleId="TableLayout">
    <w:name w:val="Table Layout"/>
    <w:basedOn w:val="TableNormal"/>
    <w:uiPriority w:val="99"/>
    <w:rsid w:val="00CD6D6D"/>
    <w:pPr>
      <w:spacing w:after="180" w:line="288" w:lineRule="auto"/>
    </w:pPr>
    <w:rPr>
      <w:color w:val="50637D" w:themeColor="text2" w:themeTint="E6"/>
      <w:sz w:val="18"/>
      <w:szCs w:val="20"/>
      <w:lang w:val="en-US" w:eastAsia="ja-JP"/>
    </w:rPr>
    <w:tblPr>
      <w:tblCellMar>
        <w:left w:w="0" w:type="dxa"/>
        <w:right w:w="0" w:type="dxa"/>
      </w:tblCellMar>
    </w:tblPr>
  </w:style>
  <w:style w:type="paragraph" w:styleId="NoSpacing">
    <w:name w:val="No Spacing"/>
    <w:link w:val="NoSpacingChar"/>
    <w:uiPriority w:val="1"/>
    <w:qFormat/>
    <w:rsid w:val="00CD6D6D"/>
    <w:pPr>
      <w:spacing w:after="0" w:line="240" w:lineRule="auto"/>
    </w:pPr>
    <w:rPr>
      <w:color w:val="50637D" w:themeColor="text2" w:themeTint="E6"/>
      <w:sz w:val="18"/>
      <w:szCs w:val="20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CD6D6D"/>
    <w:rPr>
      <w:color w:val="50637D" w:themeColor="text2" w:themeTint="E6"/>
      <w:sz w:val="18"/>
      <w:szCs w:val="20"/>
      <w:lang w:val="en-US" w:eastAsia="ja-JP"/>
    </w:rPr>
  </w:style>
  <w:style w:type="table" w:styleId="ListTable4-Accent1">
    <w:name w:val="List Table 4 Accent 1"/>
    <w:basedOn w:val="TableNormal"/>
    <w:uiPriority w:val="49"/>
    <w:rsid w:val="00CD6D6D"/>
    <w:pPr>
      <w:spacing w:after="0" w:line="240" w:lineRule="auto"/>
    </w:pPr>
    <w:rPr>
      <w:color w:val="50637D" w:themeColor="text2" w:themeTint="E6"/>
      <w:sz w:val="18"/>
      <w:szCs w:val="20"/>
      <w:lang w:val="en-US" w:eastAsia="ja-JP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istParagraph">
    <w:name w:val="List Paragraph"/>
    <w:basedOn w:val="Normal"/>
    <w:uiPriority w:val="34"/>
    <w:unhideWhenUsed/>
    <w:qFormat/>
    <w:rsid w:val="00CD6D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C4D4DCF-AAC1-4C0F-8E79-F9B518F5E829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656A60BD-D13B-4622-AE16-568388BAD731}">
      <dgm:prSet phldrT="[Text]" custT="1"/>
      <dgm:spPr/>
      <dgm:t>
        <a:bodyPr/>
        <a:lstStyle/>
        <a:p>
          <a:r>
            <a:rPr lang="en-AU" sz="1000">
              <a:latin typeface="Corbel" panose="020B0503020204020204" pitchFamily="34" charset="0"/>
            </a:rPr>
            <a:t>Jane leaves an investment property worth $1M to her daughter Mary.</a:t>
          </a:r>
        </a:p>
      </dgm:t>
    </dgm:pt>
    <dgm:pt modelId="{83AA155C-ACD9-47E4-8632-765E9BE9F84A}" type="parTrans" cxnId="{7B5DEDC5-35EB-477B-B4E7-DB171EC6FE00}">
      <dgm:prSet/>
      <dgm:spPr/>
      <dgm:t>
        <a:bodyPr/>
        <a:lstStyle/>
        <a:p>
          <a:endParaRPr lang="en-AU"/>
        </a:p>
      </dgm:t>
    </dgm:pt>
    <dgm:pt modelId="{AEC6058C-9B13-4744-81A9-9B8FC21BE988}" type="sibTrans" cxnId="{7B5DEDC5-35EB-477B-B4E7-DB171EC6FE00}">
      <dgm:prSet/>
      <dgm:spPr/>
      <dgm:t>
        <a:bodyPr/>
        <a:lstStyle/>
        <a:p>
          <a:endParaRPr lang="en-AU"/>
        </a:p>
      </dgm:t>
    </dgm:pt>
    <dgm:pt modelId="{93C7EA03-3467-43AF-8652-A6088249819A}">
      <dgm:prSet phldrT="[Text]" custT="1"/>
      <dgm:spPr/>
      <dgm:t>
        <a:bodyPr/>
        <a:lstStyle/>
        <a:p>
          <a:r>
            <a:rPr lang="en-AU" sz="1000">
              <a:latin typeface="Corbel" panose="020B0503020204020204" pitchFamily="34" charset="0"/>
            </a:rPr>
            <a:t>Five years later, Mary sells the property for $1.3M, making a $300K capital gain.</a:t>
          </a:r>
        </a:p>
      </dgm:t>
    </dgm:pt>
    <dgm:pt modelId="{B029196F-D4D8-4954-AAD9-29C0908F5179}" type="parTrans" cxnId="{ADABDA0F-0B5A-495D-981A-C29809726E6F}">
      <dgm:prSet/>
      <dgm:spPr/>
      <dgm:t>
        <a:bodyPr/>
        <a:lstStyle/>
        <a:p>
          <a:endParaRPr lang="en-AU"/>
        </a:p>
      </dgm:t>
    </dgm:pt>
    <dgm:pt modelId="{0CC26AF1-C4F0-4591-856F-8C817EB7A505}" type="sibTrans" cxnId="{ADABDA0F-0B5A-495D-981A-C29809726E6F}">
      <dgm:prSet/>
      <dgm:spPr/>
      <dgm:t>
        <a:bodyPr/>
        <a:lstStyle/>
        <a:p>
          <a:endParaRPr lang="en-AU"/>
        </a:p>
      </dgm:t>
    </dgm:pt>
    <dgm:pt modelId="{78F5E009-DABB-4CA5-B2F6-8784DA967118}">
      <dgm:prSet phldrT="[Text]" custT="1"/>
      <dgm:spPr/>
      <dgm:t>
        <a:bodyPr/>
        <a:lstStyle/>
        <a:p>
          <a:r>
            <a:rPr lang="en-AU" sz="1000" u="sng">
              <a:latin typeface="Corbel" panose="020B0503020204020204" pitchFamily="34" charset="0"/>
            </a:rPr>
            <a:t>Using a 'simple' Will</a:t>
          </a:r>
          <a:r>
            <a:rPr lang="en-AU" sz="1000" u="none">
              <a:latin typeface="Corbel" panose="020B0503020204020204" pitchFamily="34" charset="0"/>
            </a:rPr>
            <a:t>: </a:t>
          </a:r>
        </a:p>
        <a:p>
          <a:r>
            <a:rPr lang="en-AU" sz="1000" u="none">
              <a:latin typeface="Corbel" panose="020B0503020204020204" pitchFamily="34" charset="0"/>
            </a:rPr>
            <a:t>Tax = 47% x $300K = $141K</a:t>
          </a:r>
          <a:r>
            <a:rPr lang="en-AU" sz="1000">
              <a:latin typeface="Corbel" panose="020B0503020204020204" pitchFamily="34" charset="0"/>
            </a:rPr>
            <a:t> </a:t>
          </a:r>
        </a:p>
        <a:p>
          <a:endParaRPr lang="en-AU" sz="800" u="sng">
            <a:latin typeface="Corbel" panose="020B0503020204020204" pitchFamily="34" charset="0"/>
          </a:endParaRPr>
        </a:p>
        <a:p>
          <a:r>
            <a:rPr lang="en-AU" sz="1000" u="sng">
              <a:latin typeface="Corbel" panose="020B0503020204020204" pitchFamily="34" charset="0"/>
            </a:rPr>
            <a:t>Using a Testamentary Trust</a:t>
          </a:r>
          <a:r>
            <a:rPr lang="en-AU" sz="1000" u="none">
              <a:latin typeface="Corbel" panose="020B0503020204020204" pitchFamily="34" charset="0"/>
            </a:rPr>
            <a:t>:</a:t>
          </a:r>
        </a:p>
        <a:p>
          <a:r>
            <a:rPr lang="en-AU" sz="1000" u="none">
              <a:latin typeface="Corbel" panose="020B0503020204020204" pitchFamily="34" charset="0"/>
            </a:rPr>
            <a:t>($75K streamed to each child)</a:t>
          </a:r>
        </a:p>
        <a:p>
          <a:r>
            <a:rPr lang="en-AU" sz="1000" u="none">
              <a:latin typeface="Corbel" panose="020B0503020204020204" pitchFamily="34" charset="0"/>
            </a:rPr>
            <a:t>Tax =$15,922 x 4 = $63,688</a:t>
          </a:r>
        </a:p>
      </dgm:t>
    </dgm:pt>
    <dgm:pt modelId="{2326D02A-AFA9-4ABD-8198-B39202582106}" type="parTrans" cxnId="{4BC02866-B261-4431-BEE1-3760432AC019}">
      <dgm:prSet/>
      <dgm:spPr/>
      <dgm:t>
        <a:bodyPr/>
        <a:lstStyle/>
        <a:p>
          <a:endParaRPr lang="en-AU"/>
        </a:p>
      </dgm:t>
    </dgm:pt>
    <dgm:pt modelId="{F0DA034A-729E-4587-A42B-ADADB6755D88}" type="sibTrans" cxnId="{4BC02866-B261-4431-BEE1-3760432AC019}">
      <dgm:prSet/>
      <dgm:spPr/>
      <dgm:t>
        <a:bodyPr/>
        <a:lstStyle/>
        <a:p>
          <a:endParaRPr lang="en-AU"/>
        </a:p>
      </dgm:t>
    </dgm:pt>
    <dgm:pt modelId="{56CCBDFF-27BA-440C-8CF2-8C69AC3226B1}" type="pres">
      <dgm:prSet presAssocID="{7C4D4DCF-AAC1-4C0F-8E79-F9B518F5E829}" presName="CompostProcess" presStyleCnt="0">
        <dgm:presLayoutVars>
          <dgm:dir/>
          <dgm:resizeHandles val="exact"/>
        </dgm:presLayoutVars>
      </dgm:prSet>
      <dgm:spPr/>
    </dgm:pt>
    <dgm:pt modelId="{73364198-AFA1-470B-BEB9-D9CC12F41AA0}" type="pres">
      <dgm:prSet presAssocID="{7C4D4DCF-AAC1-4C0F-8E79-F9B518F5E829}" presName="arrow" presStyleLbl="bgShp" presStyleIdx="0" presStyleCnt="1"/>
      <dgm:spPr/>
    </dgm:pt>
    <dgm:pt modelId="{7FDC6DA4-BE71-4298-B3B8-E987AD3F4D73}" type="pres">
      <dgm:prSet presAssocID="{7C4D4DCF-AAC1-4C0F-8E79-F9B518F5E829}" presName="linearProcess" presStyleCnt="0"/>
      <dgm:spPr/>
    </dgm:pt>
    <dgm:pt modelId="{3D5B3656-6897-4F1D-9E3A-E184EE7B8470}" type="pres">
      <dgm:prSet presAssocID="{656A60BD-D13B-4622-AE16-568388BAD731}" presName="textNode" presStyleLbl="node1" presStyleIdx="0" presStyleCnt="3" custScaleX="61610" custScaleY="11391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C909E93B-25F1-46F3-A0E7-2770B4BB6097}" type="pres">
      <dgm:prSet presAssocID="{AEC6058C-9B13-4744-81A9-9B8FC21BE988}" presName="sibTrans" presStyleCnt="0"/>
      <dgm:spPr/>
    </dgm:pt>
    <dgm:pt modelId="{CDDB93C7-8868-4A66-87BE-776AC534FC74}" type="pres">
      <dgm:prSet presAssocID="{93C7EA03-3467-43AF-8652-A6088249819A}" presName="textNode" presStyleLbl="node1" presStyleIdx="1" presStyleCnt="3" custScaleX="62771" custScaleY="115003" custLinFactNeighborX="-42024" custLinFactNeighborY="-545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3AF6B4B9-8B7A-41B9-B064-8C27A82CA7FE}" type="pres">
      <dgm:prSet presAssocID="{0CC26AF1-C4F0-4591-856F-8C817EB7A505}" presName="sibTrans" presStyleCnt="0"/>
      <dgm:spPr/>
    </dgm:pt>
    <dgm:pt modelId="{EB1FE31A-3F05-4448-9974-15F0D0A3EF96}" type="pres">
      <dgm:prSet presAssocID="{78F5E009-DABB-4CA5-B2F6-8784DA967118}" presName="textNode" presStyleLbl="node1" presStyleIdx="2" presStyleCnt="3" custScaleX="105079" custScaleY="183647" custLinFactNeighborX="-90272" custLinFactNeighborY="163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2B379E40-6B9F-414C-9D85-940BB4BBFD8D}" type="presOf" srcId="{656A60BD-D13B-4622-AE16-568388BAD731}" destId="{3D5B3656-6897-4F1D-9E3A-E184EE7B8470}" srcOrd="0" destOrd="0" presId="urn:microsoft.com/office/officeart/2005/8/layout/hProcess9"/>
    <dgm:cxn modelId="{21416C54-BD20-4384-8866-CD9B444DFDD7}" type="presOf" srcId="{93C7EA03-3467-43AF-8652-A6088249819A}" destId="{CDDB93C7-8868-4A66-87BE-776AC534FC74}" srcOrd="0" destOrd="0" presId="urn:microsoft.com/office/officeart/2005/8/layout/hProcess9"/>
    <dgm:cxn modelId="{DEDC43C9-15C9-4E4B-BE64-D8EB53F5D3AC}" type="presOf" srcId="{7C4D4DCF-AAC1-4C0F-8E79-F9B518F5E829}" destId="{56CCBDFF-27BA-440C-8CF2-8C69AC3226B1}" srcOrd="0" destOrd="0" presId="urn:microsoft.com/office/officeart/2005/8/layout/hProcess9"/>
    <dgm:cxn modelId="{ADABDA0F-0B5A-495D-981A-C29809726E6F}" srcId="{7C4D4DCF-AAC1-4C0F-8E79-F9B518F5E829}" destId="{93C7EA03-3467-43AF-8652-A6088249819A}" srcOrd="1" destOrd="0" parTransId="{B029196F-D4D8-4954-AAD9-29C0908F5179}" sibTransId="{0CC26AF1-C4F0-4591-856F-8C817EB7A505}"/>
    <dgm:cxn modelId="{E50AA40C-9423-41B5-A819-36A9D394DCA2}" type="presOf" srcId="{78F5E009-DABB-4CA5-B2F6-8784DA967118}" destId="{EB1FE31A-3F05-4448-9974-15F0D0A3EF96}" srcOrd="0" destOrd="0" presId="urn:microsoft.com/office/officeart/2005/8/layout/hProcess9"/>
    <dgm:cxn modelId="{4BC02866-B261-4431-BEE1-3760432AC019}" srcId="{7C4D4DCF-AAC1-4C0F-8E79-F9B518F5E829}" destId="{78F5E009-DABB-4CA5-B2F6-8784DA967118}" srcOrd="2" destOrd="0" parTransId="{2326D02A-AFA9-4ABD-8198-B39202582106}" sibTransId="{F0DA034A-729E-4587-A42B-ADADB6755D88}"/>
    <dgm:cxn modelId="{7B5DEDC5-35EB-477B-B4E7-DB171EC6FE00}" srcId="{7C4D4DCF-AAC1-4C0F-8E79-F9B518F5E829}" destId="{656A60BD-D13B-4622-AE16-568388BAD731}" srcOrd="0" destOrd="0" parTransId="{83AA155C-ACD9-47E4-8632-765E9BE9F84A}" sibTransId="{AEC6058C-9B13-4744-81A9-9B8FC21BE988}"/>
    <dgm:cxn modelId="{035E7DF0-229D-45AF-8BD8-79970015F179}" type="presParOf" srcId="{56CCBDFF-27BA-440C-8CF2-8C69AC3226B1}" destId="{73364198-AFA1-470B-BEB9-D9CC12F41AA0}" srcOrd="0" destOrd="0" presId="urn:microsoft.com/office/officeart/2005/8/layout/hProcess9"/>
    <dgm:cxn modelId="{47BBAE99-F7E8-4CB3-B437-AA8114A02658}" type="presParOf" srcId="{56CCBDFF-27BA-440C-8CF2-8C69AC3226B1}" destId="{7FDC6DA4-BE71-4298-B3B8-E987AD3F4D73}" srcOrd="1" destOrd="0" presId="urn:microsoft.com/office/officeart/2005/8/layout/hProcess9"/>
    <dgm:cxn modelId="{FFB1B822-4FB6-4E83-B4E2-944714203897}" type="presParOf" srcId="{7FDC6DA4-BE71-4298-B3B8-E987AD3F4D73}" destId="{3D5B3656-6897-4F1D-9E3A-E184EE7B8470}" srcOrd="0" destOrd="0" presId="urn:microsoft.com/office/officeart/2005/8/layout/hProcess9"/>
    <dgm:cxn modelId="{394829E8-8113-4841-BEB7-5CFAE1E70C73}" type="presParOf" srcId="{7FDC6DA4-BE71-4298-B3B8-E987AD3F4D73}" destId="{C909E93B-25F1-46F3-A0E7-2770B4BB6097}" srcOrd="1" destOrd="0" presId="urn:microsoft.com/office/officeart/2005/8/layout/hProcess9"/>
    <dgm:cxn modelId="{4C9C65B1-7C62-46DB-AB75-637585AF9CED}" type="presParOf" srcId="{7FDC6DA4-BE71-4298-B3B8-E987AD3F4D73}" destId="{CDDB93C7-8868-4A66-87BE-776AC534FC74}" srcOrd="2" destOrd="0" presId="urn:microsoft.com/office/officeart/2005/8/layout/hProcess9"/>
    <dgm:cxn modelId="{38A0CCA7-5DFD-4654-8C63-049820EB4E1C}" type="presParOf" srcId="{7FDC6DA4-BE71-4298-B3B8-E987AD3F4D73}" destId="{3AF6B4B9-8B7A-41B9-B064-8C27A82CA7FE}" srcOrd="3" destOrd="0" presId="urn:microsoft.com/office/officeart/2005/8/layout/hProcess9"/>
    <dgm:cxn modelId="{5D30541B-3761-4554-82BE-A95EEAF76EA5}" type="presParOf" srcId="{7FDC6DA4-BE71-4298-B3B8-E987AD3F4D73}" destId="{EB1FE31A-3F05-4448-9974-15F0D0A3EF96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3364198-AFA1-470B-BEB9-D9CC12F41AA0}">
      <dsp:nvSpPr>
        <dsp:cNvPr id="0" name=""/>
        <dsp:cNvSpPr/>
      </dsp:nvSpPr>
      <dsp:spPr>
        <a:xfrm>
          <a:off x="467867" y="0"/>
          <a:ext cx="5302504" cy="1925414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D5B3656-6897-4F1D-9E3A-E184EE7B8470}">
      <dsp:nvSpPr>
        <dsp:cNvPr id="0" name=""/>
        <dsp:cNvSpPr/>
      </dsp:nvSpPr>
      <dsp:spPr>
        <a:xfrm>
          <a:off x="660068" y="524043"/>
          <a:ext cx="1153013" cy="877326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Corbel" panose="020B0503020204020204" pitchFamily="34" charset="0"/>
            </a:rPr>
            <a:t>Jane leaves an investment property worth $1M to her daughter Mary.</a:t>
          </a:r>
        </a:p>
      </dsp:txBody>
      <dsp:txXfrm>
        <a:off x="702896" y="566871"/>
        <a:ext cx="1067357" cy="791670"/>
      </dsp:txXfrm>
    </dsp:sp>
    <dsp:sp modelId="{CDDB93C7-8868-4A66-87BE-776AC534FC74}">
      <dsp:nvSpPr>
        <dsp:cNvPr id="0" name=""/>
        <dsp:cNvSpPr/>
      </dsp:nvSpPr>
      <dsp:spPr>
        <a:xfrm>
          <a:off x="1993916" y="515652"/>
          <a:ext cx="1174741" cy="885713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Corbel" panose="020B0503020204020204" pitchFamily="34" charset="0"/>
            </a:rPr>
            <a:t>Five years later, Mary sells the property for $1.3M, making a $300K capital gain.</a:t>
          </a:r>
        </a:p>
      </dsp:txBody>
      <dsp:txXfrm>
        <a:off x="2037153" y="558889"/>
        <a:ext cx="1088267" cy="799239"/>
      </dsp:txXfrm>
    </dsp:sp>
    <dsp:sp modelId="{EB1FE31A-3F05-4448-9974-15F0D0A3EF96}">
      <dsp:nvSpPr>
        <dsp:cNvPr id="0" name=""/>
        <dsp:cNvSpPr/>
      </dsp:nvSpPr>
      <dsp:spPr>
        <a:xfrm>
          <a:off x="3330078" y="268098"/>
          <a:ext cx="1966524" cy="1414386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u="sng" kern="1200">
              <a:latin typeface="Corbel" panose="020B0503020204020204" pitchFamily="34" charset="0"/>
            </a:rPr>
            <a:t>Using a 'simple' Will</a:t>
          </a:r>
          <a:r>
            <a:rPr lang="en-AU" sz="1000" u="none" kern="1200">
              <a:latin typeface="Corbel" panose="020B0503020204020204" pitchFamily="34" charset="0"/>
            </a:rPr>
            <a:t>: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u="none" kern="1200">
              <a:latin typeface="Corbel" panose="020B0503020204020204" pitchFamily="34" charset="0"/>
            </a:rPr>
            <a:t>Tax = 47% x $300K = $141K</a:t>
          </a:r>
          <a:r>
            <a:rPr lang="en-AU" sz="1000" kern="1200">
              <a:latin typeface="Corbel" panose="020B0503020204020204" pitchFamily="34" charset="0"/>
            </a:rPr>
            <a:t>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800" u="sng" kern="1200">
            <a:latin typeface="Corbel" panose="020B0503020204020204" pitchFamily="34" charset="0"/>
          </a:endParaRP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u="sng" kern="1200">
              <a:latin typeface="Corbel" panose="020B0503020204020204" pitchFamily="34" charset="0"/>
            </a:rPr>
            <a:t>Using a Testamentary Trust</a:t>
          </a:r>
          <a:r>
            <a:rPr lang="en-AU" sz="1000" u="none" kern="1200">
              <a:latin typeface="Corbel" panose="020B0503020204020204" pitchFamily="34" charset="0"/>
            </a:rPr>
            <a:t>: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u="none" kern="1200">
              <a:latin typeface="Corbel" panose="020B0503020204020204" pitchFamily="34" charset="0"/>
            </a:rPr>
            <a:t>($75K streamed to each child)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u="none" kern="1200">
              <a:latin typeface="Corbel" panose="020B0503020204020204" pitchFamily="34" charset="0"/>
            </a:rPr>
            <a:t>Tax =$15,922 x 4 = $63,688</a:t>
          </a:r>
        </a:p>
      </dsp:txBody>
      <dsp:txXfrm>
        <a:off x="3399123" y="337143"/>
        <a:ext cx="1828434" cy="12762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217</Words>
  <Characters>1134</Characters>
  <Application>Microsoft Office Word</Application>
  <DocSecurity>0</DocSecurity>
  <Lines>113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Neeta George</dc:creator>
  <cp:keywords/>
  <dc:description/>
  <cp:lastModifiedBy>Neeta George</cp:lastModifiedBy>
  <cp:revision>1</cp:revision>
  <dcterms:created xsi:type="dcterms:W3CDTF">2016-08-01T05:48:00Z</dcterms:created>
  <dcterms:modified xsi:type="dcterms:W3CDTF">2016-08-01T06:01:00Z</dcterms:modified>
</cp:coreProperties>
</file>